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CC12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bookmarkStart w:id="0" w:name="block-43636677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МИНИСТЕРСТВО ПРОСВЕЩЕНИЯ РОССИЙСКОЙ ФЕДЕРАЦИИ</w:t>
      </w:r>
    </w:p>
    <w:p w14:paraId="6893A635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bookmarkStart w:id="1" w:name="66eda295-db64-47a8-bfa6-b8d28899a835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Министерство образования СК</w:t>
      </w:r>
      <w:bookmarkEnd w:id="1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</w:p>
    <w:p w14:paraId="035C1DAB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bookmarkStart w:id="2" w:name="1df534d5-ac96-4194-a312-6aacd749111a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Отдел образования АТМО</w:t>
      </w:r>
      <w:bookmarkEnd w:id="2"/>
    </w:p>
    <w:p w14:paraId="7FEAD780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МБОУ гимназия №7 с.</w:t>
      </w:r>
      <w:r w:rsidR="00983D96" w:rsidRPr="00983D96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Донского Труновского муниципального района</w:t>
      </w:r>
    </w:p>
    <w:p w14:paraId="6F5A340C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728B9596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6FF6849D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5F4A753E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5"/>
        <w:gridCol w:w="3101"/>
        <w:gridCol w:w="848"/>
        <w:gridCol w:w="1460"/>
        <w:gridCol w:w="3101"/>
      </w:tblGrid>
      <w:tr w:rsidR="00983D96" w:rsidRPr="00983D96" w14:paraId="53AC0B25" w14:textId="77777777" w:rsidTr="00983D96">
        <w:tc>
          <w:tcPr>
            <w:tcW w:w="900" w:type="dxa"/>
          </w:tcPr>
          <w:p w14:paraId="4680AF41" w14:textId="77777777" w:rsidR="00983D96" w:rsidRPr="00983D96" w:rsidRDefault="00983D9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51D02163" w14:textId="77777777" w:rsidR="00983D96" w:rsidRPr="00983D96" w:rsidRDefault="00983D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83D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СОГЛАСОВАНО</w:t>
            </w:r>
          </w:p>
          <w:p w14:paraId="389DA576" w14:textId="77777777" w:rsidR="00983D96" w:rsidRPr="00983D96" w:rsidRDefault="00983D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83D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Руководитель МО</w:t>
            </w:r>
          </w:p>
          <w:p w14:paraId="12E1792F" w14:textId="77777777" w:rsidR="00983D96" w:rsidRPr="00983D96" w:rsidRDefault="00983D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________________________ </w:t>
            </w:r>
          </w:p>
          <w:p w14:paraId="6EF2C754" w14:textId="77777777" w:rsidR="00983D96" w:rsidRPr="00983D96" w:rsidRDefault="00983D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Несмачная</w:t>
            </w:r>
            <w:proofErr w:type="spellEnd"/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Ю.Н.</w:t>
            </w:r>
          </w:p>
          <w:p w14:paraId="72D5D7C0" w14:textId="77777777" w:rsidR="00983D96" w:rsidRPr="00983D96" w:rsidRDefault="00983D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 №1 от «26» августа2024 г.</w:t>
            </w:r>
          </w:p>
          <w:p w14:paraId="10C2D2DE" w14:textId="77777777" w:rsidR="00983D96" w:rsidRPr="00983D96" w:rsidRDefault="00983D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</w:tcPr>
          <w:p w14:paraId="1D205AB4" w14:textId="77777777" w:rsidR="00983D96" w:rsidRPr="00983D96" w:rsidRDefault="00983D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</w:tcPr>
          <w:p w14:paraId="7D446CE0" w14:textId="77777777" w:rsidR="00983D96" w:rsidRPr="00983D96" w:rsidRDefault="00983D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101" w:type="dxa"/>
          </w:tcPr>
          <w:p w14:paraId="4511C423" w14:textId="77777777" w:rsidR="00983D96" w:rsidRPr="00983D96" w:rsidRDefault="00983D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83D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УТВЕРЖДЕНО</w:t>
            </w:r>
          </w:p>
          <w:p w14:paraId="559E48CE" w14:textId="77777777" w:rsidR="00983D96" w:rsidRPr="00983D96" w:rsidRDefault="00983D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83D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И.о</w:t>
            </w:r>
            <w:proofErr w:type="spellEnd"/>
            <w:r w:rsidRPr="00983D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. директора</w:t>
            </w:r>
          </w:p>
          <w:p w14:paraId="345BFBBA" w14:textId="77777777" w:rsidR="00983D96" w:rsidRPr="00983D96" w:rsidRDefault="00983D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________________________ </w:t>
            </w:r>
          </w:p>
          <w:p w14:paraId="47D4CFD5" w14:textId="77777777" w:rsidR="00983D96" w:rsidRPr="00983D96" w:rsidRDefault="00983D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Автандилян</w:t>
            </w:r>
            <w:proofErr w:type="spellEnd"/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Н.Ю.</w:t>
            </w:r>
          </w:p>
          <w:p w14:paraId="4A36003C" w14:textId="77777777" w:rsidR="00983D96" w:rsidRPr="00983D96" w:rsidRDefault="00983D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83D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Приказ №293 от «26» августа2024 г.</w:t>
            </w:r>
          </w:p>
          <w:p w14:paraId="14B3E02E" w14:textId="77777777" w:rsidR="00983D96" w:rsidRPr="00983D96" w:rsidRDefault="00983D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A345A65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157C80E7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6469D7D6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4B8A163E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0B8418C6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65B72C02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РАБОЧАЯ ПРОГРАММА</w:t>
      </w:r>
    </w:p>
    <w:p w14:paraId="3F203EE4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(</w:t>
      </w:r>
      <w:r w:rsidRPr="00983D96">
        <w:rPr>
          <w:rFonts w:ascii="Times New Roman" w:hAnsi="Times New Roman"/>
          <w:color w:val="000000" w:themeColor="text1"/>
          <w:sz w:val="28"/>
        </w:rPr>
        <w:t>ID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5744108)</w:t>
      </w:r>
    </w:p>
    <w:p w14:paraId="53197576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12BC1865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учебного предмета </w:t>
      </w:r>
      <w:bookmarkStart w:id="3" w:name="29de1efd-8519-4a02-bf33-f9fb66f5a27f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«История Ставропольского края»</w:t>
      </w:r>
      <w:bookmarkEnd w:id="3"/>
    </w:p>
    <w:p w14:paraId="55009D14" w14:textId="77777777" w:rsidR="000F1B3D" w:rsidRPr="00983D96" w:rsidRDefault="00013A06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для обучающихся классов </w:t>
      </w:r>
    </w:p>
    <w:p w14:paraId="1396DF8F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1E0B3BE1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3004F2CB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48E3173C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4AFF2932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39DC392F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508A87A1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6D82173C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32C23A48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60429BC5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765EB692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2A8EEF5C" w14:textId="77777777" w:rsidR="000F1B3D" w:rsidRPr="00983D96" w:rsidRDefault="000F1B3D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48815AB0" w14:textId="77777777" w:rsidR="000F1B3D" w:rsidRPr="00983D96" w:rsidRDefault="00013A06">
      <w:pPr>
        <w:spacing w:after="0"/>
        <w:ind w:left="120"/>
        <w:jc w:val="center"/>
        <w:rPr>
          <w:color w:val="000000" w:themeColor="text1"/>
          <w:lang w:val="ru-RU"/>
        </w:rPr>
      </w:pPr>
      <w:bookmarkStart w:id="4" w:name="b37f9bd3-adbb-4b50-9817-0d23ffe39ea8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с. Донское</w:t>
      </w:r>
      <w:bookmarkEnd w:id="4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bookmarkStart w:id="5" w:name="cc92487e-3745-40e7-96a5-31cf67a5169e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2024</w:t>
      </w:r>
      <w:bookmarkEnd w:id="5"/>
    </w:p>
    <w:p w14:paraId="2580E99B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449E984A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bookmarkStart w:id="6" w:name="block-43636680"/>
      <w:bookmarkEnd w:id="0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>ПОЯСНИТЕЛЬНАЯ ЗАПИСКА</w:t>
      </w:r>
    </w:p>
    <w:p w14:paraId="1345389C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6199777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Нормативную правовую основу настоящей рабочей программы учебного курса «История Ставрополья» для образовательных организаций, реализующих программы основного общего образования, составляют следующие документы:</w:t>
      </w:r>
    </w:p>
    <w:p w14:paraId="5788CBF2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Федеральный закон от 29 декабря 2012 г. № 273-ФЗ «Об образовании в Российской Федерации»;</w:t>
      </w:r>
    </w:p>
    <w:p w14:paraId="3604FA33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(далее — ФГОС ООО);</w:t>
      </w:r>
    </w:p>
    <w:p w14:paraId="77FF56F5" w14:textId="77777777" w:rsidR="000F1B3D" w:rsidRPr="000801EC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</w:t>
      </w:r>
      <w:r w:rsidRPr="000801EC">
        <w:rPr>
          <w:rFonts w:ascii="Times New Roman" w:hAnsi="Times New Roman"/>
          <w:color w:val="000000" w:themeColor="text1"/>
          <w:sz w:val="28"/>
          <w:lang w:val="ru-RU"/>
        </w:rPr>
        <w:t>(далее — ПООП ООО).</w:t>
      </w:r>
    </w:p>
    <w:p w14:paraId="19B7EC7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Рабочая программа учебного курса «История Ставрополья» для образовательных организаций, реализующих программы основного общего образования 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включающей Историко-культурный стандарт.</w:t>
      </w:r>
    </w:p>
    <w:p w14:paraId="3FF6733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Программа включает:</w:t>
      </w:r>
    </w:p>
    <w:p w14:paraId="6CAE8F0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пояснительную записку, в которой определяются цели и задачи обучения, дается общая характеристика и определяется место учебного курса «История Ставрополья» (5-9 классы) в учебном плане;</w:t>
      </w:r>
    </w:p>
    <w:p w14:paraId="7FB199B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планируемые результаты освоения учебного курса «История Ставрополья» (5-9 классы);</w:t>
      </w:r>
    </w:p>
    <w:p w14:paraId="5B62044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содержание учебного курса «История Ставрополья» (5-9 классы);</w:t>
      </w:r>
    </w:p>
    <w:p w14:paraId="5A4ADDB3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тематическое планирование с указанием количества часов, отводимых на освоение каждой темы.</w:t>
      </w:r>
    </w:p>
    <w:p w14:paraId="052807EE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На основе программы учитель может самостоятельно разработать рабочую программу учебного курса,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14:paraId="6BC4D827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ОБЩАЯ ХАРАКТЕРИСТИКА УЧЕБНОГО ПРЕДМЕТА "ИСТОРИЯ СТАВРОПОЛЬСКОГО КРАЯ"</w:t>
      </w:r>
    </w:p>
    <w:p w14:paraId="79A52DD3" w14:textId="77777777" w:rsidR="000F1B3D" w:rsidRPr="00983D96" w:rsidRDefault="00013A06">
      <w:pPr>
        <w:shd w:val="clear" w:color="auto" w:fill="FFFFFF"/>
        <w:spacing w:after="0"/>
        <w:ind w:left="12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Курс «История Ставрополья» в соответствии с вышеизложенным положением Концепции является продолжением учебного курса «История России». Особенность содержания учебного курса «История Ставрополья» для 5-9 классов заключается в соединении двух его взаимосвязанных частей — истории России и региональной истории. Обращение к материалу по региональной истории, который 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соответствующих периодов. </w:t>
      </w:r>
    </w:p>
    <w:p w14:paraId="50DBF9F4" w14:textId="77777777" w:rsidR="000F1B3D" w:rsidRPr="00983D96" w:rsidRDefault="00013A06">
      <w:pPr>
        <w:shd w:val="clear" w:color="auto" w:fill="FFFFFF"/>
        <w:spacing w:after="0"/>
        <w:ind w:left="12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 </w:t>
      </w:r>
    </w:p>
    <w:p w14:paraId="2210DAB0" w14:textId="77777777" w:rsidR="000F1B3D" w:rsidRPr="00983D96" w:rsidRDefault="00013A06">
      <w:pPr>
        <w:shd w:val="clear" w:color="auto" w:fill="FFFFFF"/>
        <w:spacing w:after="0"/>
        <w:ind w:left="12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 п. С учетом этих факторов в программе рассматриваются ключевые явления и процессы истории Ставрополья. Характеристика многообразия и опыта культурного взаимодействия различных народов на территории Ставропольского края способствует формированию у обучающихся гражданской идентичности и умения вести межкультурный диалог, что особенно актуально для современного общества. </w:t>
      </w:r>
    </w:p>
    <w:p w14:paraId="7BA24BA1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ЦЕЛИ ИЗУЧЕНИЯ УЧЕБНОГО ПРЕДМЕТА "ИСТОРИЯ СТАВРОПОЛЬСКОГО КРАЯ"</w:t>
      </w:r>
    </w:p>
    <w:p w14:paraId="1C3C5A73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Формирование основ гражданской,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этнонациональной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>, социальной, культурной самоидентификации обучающегося, осмысление им опыта истории Ставропольского края как части российской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5266A419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историкокультурного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,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>цивилизационного подходов к оценке социальных явлений, современных глобальных процессов;</w:t>
      </w:r>
    </w:p>
    <w:p w14:paraId="46B2475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формирование умения применять знания по истории Ставропольского края для осмысления сущности современных общественных явлений, жизни в современном поликультурном, полиэтническом и многоконфессиональном регионе; формирование важнейших культурно-исторических ориентиров для гражданской,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этнонациональной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</w:r>
    </w:p>
    <w:p w14:paraId="4068DDC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14:paraId="1210119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14:paraId="0D7F13CA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МЕСТО УЧЕБНОГО ПРЕДМЕТА "ИСТОРИЯ СТАВРОПОЛЬСКОГО КРАЯ" В УЧЕБНОМ ПЛАНЕ</w:t>
      </w:r>
    </w:p>
    <w:p w14:paraId="5F26E8A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Программа 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</w:t>
      </w:r>
      <w:r w:rsidRPr="000801EC">
        <w:rPr>
          <w:rFonts w:ascii="Times New Roman" w:hAnsi="Times New Roman"/>
          <w:color w:val="000000" w:themeColor="text1"/>
          <w:sz w:val="28"/>
          <w:lang w:val="ru-RU"/>
        </w:rPr>
        <w:t xml:space="preserve">(прошлое родного города, села).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Такой подход будет способствовать осознанию школьниками своей социальной идентичности в широком спектре — как граждан своей страны, жителей своего края, города, представителей определенной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этнонациональной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и религиозной общности, хранителей традиций рода и семьи».</w:t>
      </w:r>
    </w:p>
    <w:p w14:paraId="72B71D7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В соответствии с требованиями ФГОС ООО «учебный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томчисле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этнокультурные».</w:t>
      </w:r>
    </w:p>
    <w:p w14:paraId="75F221D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Кроме того, в ПООП ООО указывается на необходимость изучения региональной истории, а также на то, что часть примерного учебного плана, формируемая участниками образовательных отношений, определяет количество часов, отводимое на изучение содержания образования, обеспечивающего реализацию интересов и потребностей обучающихся, их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>родителей</w:t>
      </w:r>
      <w:r w:rsidR="00983D9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(законных представителей), педагогического коллектива образовательной организации.</w:t>
      </w:r>
    </w:p>
    <w:p w14:paraId="650822C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Количество часов, отводимое на данную часть примерного учебного плана, может быть использовано в том числе на введение специально разработанных учебных курсов, обеспечивающих интересы и потребности участников образовательных отношений.</w:t>
      </w:r>
    </w:p>
    <w:p w14:paraId="042AC34D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77930B61" w14:textId="77777777" w:rsidR="000F1B3D" w:rsidRPr="00983D96" w:rsidRDefault="000F1B3D">
      <w:pPr>
        <w:rPr>
          <w:color w:val="000000" w:themeColor="text1"/>
          <w:lang w:val="ru-RU"/>
        </w:rPr>
        <w:sectPr w:rsidR="000F1B3D" w:rsidRPr="00983D96">
          <w:pgSz w:w="11906" w:h="16383"/>
          <w:pgMar w:top="1134" w:right="850" w:bottom="1134" w:left="1701" w:header="720" w:footer="720" w:gutter="0"/>
          <w:cols w:space="720"/>
        </w:sectPr>
      </w:pPr>
    </w:p>
    <w:p w14:paraId="5F288119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bookmarkStart w:id="7" w:name="block-43636682"/>
      <w:bookmarkEnd w:id="6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СОДЕРЖАНИЕ УЧЕБНОГО ПРЕДМЕТА "ИСТОРИЯ СТАВРОПОЛЬСКОГО КРАЯ"</w:t>
      </w:r>
    </w:p>
    <w:p w14:paraId="2FED7579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43C0712F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5 - 6 КЛАССЫ</w:t>
      </w:r>
    </w:p>
    <w:p w14:paraId="48C2E3D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Край наш — Ставрополье, или что изучает краеведение</w:t>
      </w:r>
    </w:p>
    <w:p w14:paraId="77AB07FD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Региональная и локальная история, краеведение. Предмет истории Ставропольского края. История Ставрополья как неотъемлемая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 Особенности работы с учебником.</w:t>
      </w:r>
    </w:p>
    <w:p w14:paraId="775E7C27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Раздел </w:t>
      </w:r>
      <w:r w:rsidRPr="00983D96">
        <w:rPr>
          <w:rFonts w:ascii="Times New Roman" w:hAnsi="Times New Roman"/>
          <w:color w:val="000000" w:themeColor="text1"/>
          <w:sz w:val="28"/>
        </w:rPr>
        <w:t>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Территория Центрального Предкавказья в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древностиТерритория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и природа Центрального Предкавказья. </w:t>
      </w:r>
    </w:p>
    <w:p w14:paraId="7ECDDF1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 Ставропольской возвышенности. Растительность края. Животный мир региона. Северный Кавказ — один из древнейших очагов зарождения земледелия и скотоводства. Роль региона в торговых и культурных связях между Европой и Азией. Складывание основных черт современной этнической картины региона. Основные источники по древней истории народов России и Ставрополья. Начало изучения Северного Кавказа государственными и общественными деятелями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 Складывание школы историков-краеведов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Деятельность краеведческих обществ по охране памятников истории и культуры края в первой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</w:t>
      </w:r>
      <w:r w:rsidRPr="000801EC">
        <w:rPr>
          <w:rFonts w:ascii="Times New Roman" w:hAnsi="Times New Roman"/>
          <w:color w:val="000000" w:themeColor="text1"/>
          <w:sz w:val="28"/>
          <w:lang w:val="ru-RU"/>
        </w:rPr>
        <w:t xml:space="preserve">Деятельность краеведов в послевоенный период.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Заселение территории Центрального Предкавказья в каменном веке.</w:t>
      </w:r>
    </w:p>
    <w:p w14:paraId="3AF5AB5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Проблема происхождения человека. Продолжительность и периоды каменного века. Основные достижения первобытных людей. Памятники палеолита на Кавказе. Развитие древнего населения Северного Кавказа в эпоху мезолита. Характеристика процесса «неолитической революции» на Северном Кавказе. Особенности материальной культуры и форм хозяйства древних жителей Северного Кавказа в эпоху энеолита. Древнейшие земледельцы и скотоводы Центрального Предкавказья. </w:t>
      </w:r>
    </w:p>
    <w:p w14:paraId="7DB9EA0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Временные рамки и периодизация бронзового века. Значение бронзового века в истории человечества. Складывание майкопской археологической культуры в конце </w:t>
      </w:r>
      <w:r w:rsidRPr="00983D96">
        <w:rPr>
          <w:rFonts w:ascii="Times New Roman" w:hAnsi="Times New Roman"/>
          <w:color w:val="000000" w:themeColor="text1"/>
          <w:sz w:val="28"/>
        </w:rPr>
        <w:t>IV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— первой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тыс. до н. э. Характеристика основных форм хозяйствования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майкопцев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Земледелие. Скотоводство. Обработка металлов представителями майкопской культуры. Гончарное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ремесло. Ключевые поселения майкопской культуры.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Галюгаевское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поселение.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Ташлянское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поселение. Курганы майкопской культуры на территории Ставропольского края.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Скотоводческиеплемена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ямной культуры. Формирование Северокавказской культуры во </w:t>
      </w:r>
      <w:r w:rsidRPr="00983D96">
        <w:rPr>
          <w:rFonts w:ascii="Times New Roman" w:hAnsi="Times New Roman"/>
          <w:color w:val="000000" w:themeColor="text1"/>
          <w:sz w:val="28"/>
        </w:rPr>
        <w:t>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тыс. до н. э. Смена ямной культуры катакомбной. Приход на Северный Кавказ с Поволжья племен срубной культуры. Древнейшие очаги металлургии на территории Центрального Предкавказья. </w:t>
      </w:r>
    </w:p>
    <w:p w14:paraId="6055450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Начало использования меди в хозяйственной жизни и в военных целях. Переход к использованию металлических орудий как одна из причин роста производительности труда. Кавказ как один из основных центров древней металлургии. Освоение выплавки бронзы жителями горных районов Северного Кавказа. Очаги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металлопроизводства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 территории Ставрополья. Освоение производства железа. Переход в начале </w:t>
      </w:r>
      <w:r w:rsidRPr="00983D96">
        <w:rPr>
          <w:rFonts w:ascii="Times New Roman" w:hAnsi="Times New Roman"/>
          <w:color w:val="000000" w:themeColor="text1"/>
          <w:sz w:val="28"/>
        </w:rPr>
        <w:t>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тыс. до н. э. к изготовлению орудий труда и предметов вооружения из железа в Европе, на Северном Кавказе и в Закавказье. Сдвиги в хозяйстве и общественных отношениях, связанные с освоением </w:t>
      </w:r>
      <w:proofErr w:type="spellStart"/>
      <w:proofErr w:type="gram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железа.Киммерийцы</w:t>
      </w:r>
      <w:proofErr w:type="spellEnd"/>
      <w:proofErr w:type="gramEnd"/>
      <w:r w:rsidRPr="00983D96">
        <w:rPr>
          <w:rFonts w:ascii="Times New Roman" w:hAnsi="Times New Roman"/>
          <w:color w:val="000000" w:themeColor="text1"/>
          <w:sz w:val="28"/>
          <w:lang w:val="ru-RU"/>
        </w:rPr>
        <w:t>, скифы и сарматы. Греческая колонизация.</w:t>
      </w:r>
    </w:p>
    <w:p w14:paraId="4245CF8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Ухудшение климата и переход населения степных районов края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Предкавказья. Вытеснение киммерийцев скифами с территории их обитания. Формирование скифской культуры в </w:t>
      </w:r>
      <w:r w:rsidRPr="00983D96">
        <w:rPr>
          <w:rFonts w:ascii="Times New Roman" w:hAnsi="Times New Roman"/>
          <w:color w:val="000000" w:themeColor="text1"/>
          <w:sz w:val="28"/>
        </w:rPr>
        <w:t>VII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до н.э. Основные особенности скифской культуры. Перемещение кочевников-скифов Центрального Предкавказья в причерноморские степи к </w:t>
      </w:r>
      <w:r w:rsidRPr="00983D96">
        <w:rPr>
          <w:rFonts w:ascii="Times New Roman" w:hAnsi="Times New Roman"/>
          <w:color w:val="000000" w:themeColor="text1"/>
          <w:sz w:val="28"/>
        </w:rPr>
        <w:t>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до н. э. Скифские племена на территории Ставрополья в период </w:t>
      </w:r>
      <w:r w:rsidRPr="00983D96">
        <w:rPr>
          <w:rFonts w:ascii="Times New Roman" w:hAnsi="Times New Roman"/>
          <w:color w:val="000000" w:themeColor="text1"/>
          <w:sz w:val="28"/>
        </w:rPr>
        <w:t>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IV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до н. э. Начало эпохи греческой колонизации Причерноморья и прибрежных районов Северо-Западного Кавказа с </w:t>
      </w:r>
      <w:r w:rsidRPr="00983D96">
        <w:rPr>
          <w:rFonts w:ascii="Times New Roman" w:hAnsi="Times New Roman"/>
          <w:color w:val="000000" w:themeColor="text1"/>
          <w:sz w:val="28"/>
        </w:rPr>
        <w:t>IV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до н. э. Основные свидетельства распространения влияния древнегреческой культуры на территории Ставропольского края. Появление племен сарматов в степях Предкавказья. Влияние сарматов на земледельческие народы Северного Кавказа и Предкавказья. Поселения сарматской эпохи на территории Ставрополья. Завершение господства сарматов в южнорусских степях в </w:t>
      </w:r>
      <w:r w:rsidRPr="00983D96">
        <w:rPr>
          <w:rFonts w:ascii="Times New Roman" w:hAnsi="Times New Roman"/>
          <w:color w:val="000000" w:themeColor="text1"/>
          <w:sz w:val="28"/>
        </w:rPr>
        <w:t>IV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в. Следы пребывания сарматов в других регионах.</w:t>
      </w:r>
    </w:p>
    <w:p w14:paraId="0B37011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Раздел </w:t>
      </w:r>
      <w:r w:rsidRPr="00983D96">
        <w:rPr>
          <w:rFonts w:ascii="Times New Roman" w:hAnsi="Times New Roman"/>
          <w:color w:val="000000" w:themeColor="text1"/>
          <w:sz w:val="28"/>
        </w:rPr>
        <w:t>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Территория Центрального Предкавказья в эпоху Средневековья Территория Центрального Предкавказья в эпоху Великого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переселениянародов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14:paraId="583114FC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Понятие, хронологические и территориальные рамки Великого переселения народов. Появление в </w:t>
      </w:r>
      <w:r w:rsidRPr="00983D96">
        <w:rPr>
          <w:rFonts w:ascii="Times New Roman" w:hAnsi="Times New Roman"/>
          <w:color w:val="000000" w:themeColor="text1"/>
          <w:sz w:val="28"/>
        </w:rPr>
        <w:t>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аланов на Северном Кавказе. Походы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аланов через Кавказ. Происхождение кочевых племен гуннов. Движение гуннов на запад начиная со второй половины </w:t>
      </w:r>
      <w:r w:rsidRPr="00983D96">
        <w:rPr>
          <w:rFonts w:ascii="Times New Roman" w:hAnsi="Times New Roman"/>
          <w:color w:val="000000" w:themeColor="text1"/>
          <w:sz w:val="28"/>
        </w:rPr>
        <w:t>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Появление гуннов на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Боспоре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Приближение гуннов к границам Римской империи в 376 г. Влияние гуннов на города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Боспора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Гунны на Северном Кавказе. Поход гуннов в Закавказье в конце </w:t>
      </w:r>
      <w:r w:rsidRPr="00983D96">
        <w:rPr>
          <w:rFonts w:ascii="Times New Roman" w:hAnsi="Times New Roman"/>
          <w:color w:val="000000" w:themeColor="text1"/>
          <w:sz w:val="28"/>
        </w:rPr>
        <w:t>IV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н. э. Влияние гуннов на этническую картину Северного Кавказа в эпоху раннего Средневековья.</w:t>
      </w:r>
    </w:p>
    <w:p w14:paraId="6DFEF4A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Территория Центрального Предкавказья в эпоху раннего Средневековья. Великий шелковый путь</w:t>
      </w:r>
    </w:p>
    <w:p w14:paraId="68FC236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Появление Тюркского каганата. Поход тюрок на Волгу и 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 Объединение в </w:t>
      </w:r>
      <w:r w:rsidRPr="00983D96">
        <w:rPr>
          <w:rFonts w:ascii="Times New Roman" w:hAnsi="Times New Roman"/>
          <w:color w:val="000000" w:themeColor="text1"/>
          <w:sz w:val="28"/>
        </w:rPr>
        <w:t>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оногуров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и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утигуров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 булгарский союз племен. Основные занятия и культура булгар. Создание в 632 г. Великой Булгарии со столицей в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Фанагории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Влияние тюрок и булгар на хозяйственную жизнь региона. Складывание к середине </w:t>
      </w:r>
      <w:r w:rsidRPr="00983D96">
        <w:rPr>
          <w:rFonts w:ascii="Times New Roman" w:hAnsi="Times New Roman"/>
          <w:color w:val="000000" w:themeColor="text1"/>
          <w:sz w:val="28"/>
        </w:rPr>
        <w:t>VI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Аланского царства. Географические рамки Аланского царства и его влияние на территории Ставропольского края. Значение Великого шелкового пути для международной торговли периода раннего Средневековья. Роль Северного Кавказа в возобновлении торговли на шелковом пути. Маршруты Великого шелкового пути на территории Ставрополья.</w:t>
      </w:r>
    </w:p>
    <w:p w14:paraId="2BE6E89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Походы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русов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 Северный Кавказ. </w:t>
      </w:r>
    </w:p>
    <w:p w14:paraId="54755E8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Тмутараканское княжество. Северный Кавказ и бассейн Каспийского моря — часть сферы интересов государства Русь.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Транскавказский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торговый путь через Дон, Нижнюю Волгу и Каспийское море.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Транскавказский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торговый путь — часть территории Хазарского каганата. Проблема определения термина «русы». Действия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русов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транскавказском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торговом пути. Походы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русов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 Каспий в </w:t>
      </w:r>
      <w:r w:rsidRPr="00983D96">
        <w:rPr>
          <w:rFonts w:ascii="Times New Roman" w:hAnsi="Times New Roman"/>
          <w:color w:val="000000" w:themeColor="text1"/>
          <w:sz w:val="28"/>
        </w:rPr>
        <w:t>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 Восточный поход русского князя Святослава Игоревича в 965 г. Победа Святослава над аланами и адыгами. Роль похода Святослава в судьбах народов Северного Кавказа. Возникновение Тмутараканского княжества и время его существования. Роль Тмутараканского княжества в торговой активности на Северном Кавказе. Расширение территории Тмутараканского княжества. Причины и последствия перехода Тмутаракани под власть Византии в </w:t>
      </w:r>
      <w:r w:rsidRPr="00983D96">
        <w:rPr>
          <w:rFonts w:ascii="Times New Roman" w:hAnsi="Times New Roman"/>
          <w:color w:val="000000" w:themeColor="text1"/>
          <w:sz w:val="28"/>
        </w:rPr>
        <w:t>XII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Алания в </w:t>
      </w:r>
      <w:r w:rsidRPr="00983D96">
        <w:rPr>
          <w:rFonts w:ascii="Times New Roman" w:hAnsi="Times New Roman"/>
          <w:color w:val="000000" w:themeColor="text1"/>
          <w:sz w:val="28"/>
        </w:rPr>
        <w:t>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—</w:t>
      </w:r>
      <w:r w:rsidRPr="00983D96">
        <w:rPr>
          <w:rFonts w:ascii="Times New Roman" w:hAnsi="Times New Roman"/>
          <w:color w:val="000000" w:themeColor="text1"/>
          <w:sz w:val="28"/>
        </w:rPr>
        <w:t>XIII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</w:t>
      </w:r>
    </w:p>
    <w:p w14:paraId="35B7C53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Ослабление влияния хазар на аланов в </w:t>
      </w:r>
      <w:r w:rsidRPr="00983D96">
        <w:rPr>
          <w:rFonts w:ascii="Times New Roman" w:hAnsi="Times New Roman"/>
          <w:color w:val="000000" w:themeColor="text1"/>
          <w:sz w:val="28"/>
        </w:rPr>
        <w:t>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 Принятие христианства в Алании, роль Византии. Становление независимого государства Алания к 965 г. Развитие аланского государства в </w:t>
      </w:r>
      <w:r w:rsidRPr="00983D96">
        <w:rPr>
          <w:rFonts w:ascii="Times New Roman" w:hAnsi="Times New Roman"/>
          <w:color w:val="000000" w:themeColor="text1"/>
          <w:sz w:val="28"/>
        </w:rPr>
        <w:t>XI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Развитие земледелия в Алании, «хлебная страна». Роль и место скотоводства в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экономике Алании. Совершенствование ремесла. Влияние транзитной торговли на экономику Алании. Духовная культура в </w:t>
      </w:r>
      <w:r w:rsidRPr="00983D96">
        <w:rPr>
          <w:rFonts w:ascii="Times New Roman" w:hAnsi="Times New Roman"/>
          <w:color w:val="000000" w:themeColor="text1"/>
          <w:sz w:val="28"/>
        </w:rPr>
        <w:t>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XIII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вв., роль христианства в регионе. Феодальная раздробленность второй половины </w:t>
      </w:r>
      <w:r w:rsidRPr="00983D96">
        <w:rPr>
          <w:rFonts w:ascii="Times New Roman" w:hAnsi="Times New Roman"/>
          <w:color w:val="000000" w:themeColor="text1"/>
          <w:sz w:val="28"/>
        </w:rPr>
        <w:t>XII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Археологические памятники аланской культуры </w:t>
      </w:r>
      <w:r w:rsidRPr="00983D96">
        <w:rPr>
          <w:rFonts w:ascii="Times New Roman" w:hAnsi="Times New Roman"/>
          <w:color w:val="000000" w:themeColor="text1"/>
          <w:sz w:val="28"/>
        </w:rPr>
        <w:t>XXIII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на Ставрополье. Появление половцев в северокавказских степях в конце </w:t>
      </w:r>
      <w:r w:rsidRPr="00983D96">
        <w:rPr>
          <w:rFonts w:ascii="Times New Roman" w:hAnsi="Times New Roman"/>
          <w:color w:val="000000" w:themeColor="text1"/>
          <w:sz w:val="28"/>
        </w:rPr>
        <w:t>XI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Влияниеполовецкой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экспансии на аланов. Роль монголов в упадке Алании.</w:t>
      </w:r>
    </w:p>
    <w:p w14:paraId="6616CCD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Хазары и половцы в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предкавказских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степях</w:t>
      </w:r>
    </w:p>
    <w:p w14:paraId="13BC39F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Междоусобная война в Западно-тюркском каганате в середине </w:t>
      </w:r>
      <w:r w:rsidRPr="00983D96">
        <w:rPr>
          <w:rFonts w:ascii="Times New Roman" w:hAnsi="Times New Roman"/>
          <w:color w:val="000000" w:themeColor="text1"/>
          <w:sz w:val="28"/>
        </w:rPr>
        <w:t>VII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Укрепление хазар на восточном побережье Азовского моря и в низовьях р. Кубани. Переселение хазарами части аланов на р. Северский Донец в </w:t>
      </w:r>
      <w:r w:rsidRPr="00983D96">
        <w:rPr>
          <w:rFonts w:ascii="Times New Roman" w:hAnsi="Times New Roman"/>
          <w:color w:val="000000" w:themeColor="text1"/>
          <w:sz w:val="28"/>
        </w:rPr>
        <w:t>XI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Хазарская держава — первое централизованное государство Восточной Европы. Война хазарского государства с Арабским халифатом. Сосредоточение власти в руках узкого круга правящей элиты хазар. Уничтожение Хазарского каганата киевским князем Святославом в 965 г. Влияние хазарской культуры на территории Ставропольской возвышенности. Складывание этнической общности половцев на Южнорусской равнине в </w:t>
      </w:r>
      <w:r w:rsidRPr="00983D96">
        <w:rPr>
          <w:rFonts w:ascii="Times New Roman" w:hAnsi="Times New Roman"/>
          <w:color w:val="000000" w:themeColor="text1"/>
          <w:sz w:val="28"/>
        </w:rPr>
        <w:t>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Взаимоотношения половцев с Русью. Половцы на Северном Кавказе. Культурное влияние половцев на территории современного Ставрополья. Центральное Предкавказье в составе Золотой Орды. Золотоордынский город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Маджар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14:paraId="370913AC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Вторжение монголов на Северный Кавказ и покорение ими черкесов. Начало завоевания Алании. Взаимоотношения монголов с половецким населением. Возникновение Золотой Орды. Роль Золотой Орды в развитии торговых отношений и 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 Северного Кавказа в ордынское время. Взаимоотношения кочевников с ордынскими органами управления. Первые упоминания о г. Маджаре в начале </w:t>
      </w:r>
      <w:r w:rsidRPr="00983D96">
        <w:rPr>
          <w:rFonts w:ascii="Times New Roman" w:hAnsi="Times New Roman"/>
          <w:color w:val="000000" w:themeColor="text1"/>
          <w:sz w:val="28"/>
        </w:rPr>
        <w:t>XIV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Социальный и этнический состав населения и материальная культура г. Маджара. Основные занятия жителей. Другие поселения золотоордынской эпохи на территории Ставрополья. Упадок Золотой Орды.</w:t>
      </w:r>
    </w:p>
    <w:p w14:paraId="72447DE1" w14:textId="77777777" w:rsidR="000F1B3D" w:rsidRPr="00983D96" w:rsidRDefault="00013A06">
      <w:pPr>
        <w:spacing w:after="0"/>
        <w:ind w:left="12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7-9 КЛАССЫ</w:t>
      </w:r>
    </w:p>
    <w:p w14:paraId="489E1D1E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Раздел </w:t>
      </w:r>
      <w:r w:rsidRPr="00983D96">
        <w:rPr>
          <w:rFonts w:ascii="Times New Roman" w:hAnsi="Times New Roman"/>
          <w:color w:val="000000" w:themeColor="text1"/>
          <w:sz w:val="28"/>
        </w:rPr>
        <w:t>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Территория Центрального Предкавказья в </w:t>
      </w:r>
      <w:r w:rsidRPr="00983D96">
        <w:rPr>
          <w:rFonts w:ascii="Times New Roman" w:hAnsi="Times New Roman"/>
          <w:color w:val="000000" w:themeColor="text1"/>
          <w:sz w:val="28"/>
        </w:rPr>
        <w:t>XVI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XVII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вв.Кочевое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население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предкавказских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proofErr w:type="gram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степей.Ногайцы</w:t>
      </w:r>
      <w:proofErr w:type="spellEnd"/>
      <w:proofErr w:type="gram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ТуркменыГеографическое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положение Степного Предкавказья. Миграции племен и народов в районе Степного Предкавказья с древнейших времен до </w:t>
      </w:r>
      <w:r w:rsidRPr="00983D96">
        <w:rPr>
          <w:rFonts w:ascii="Times New Roman" w:hAnsi="Times New Roman"/>
          <w:color w:val="000000" w:themeColor="text1"/>
          <w:sz w:val="28"/>
        </w:rPr>
        <w:t>XVII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Ставропольские ногайцы. Контакты Московского государства с ногайцами. Ногайцы в Моздокской степи,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караногайцы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Взаимоотношения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караногайцев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с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правительством Петра </w:t>
      </w:r>
      <w:r w:rsidRPr="00983D96">
        <w:rPr>
          <w:rFonts w:ascii="Times New Roman" w:hAnsi="Times New Roman"/>
          <w:color w:val="000000" w:themeColor="text1"/>
          <w:sz w:val="28"/>
        </w:rPr>
        <w:t>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Караногайское, Ачикулак-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Джембойлуковское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Калаус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-Саблинское,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Калаус-Джембойлуковское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приставства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Первоначальный ареал расселения туркменов. Складывание локальной группы туркменского этноса на Ставрополье.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Трухменское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(Туркменское)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приставство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Туркмены на Ставрополье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Основные занятия кочевников Ставрополья. Россия и народы Северного Кавказа в </w:t>
      </w:r>
      <w:r w:rsidRPr="00983D96">
        <w:rPr>
          <w:rFonts w:ascii="Times New Roman" w:hAnsi="Times New Roman"/>
          <w:color w:val="000000" w:themeColor="text1"/>
          <w:sz w:val="28"/>
        </w:rPr>
        <w:t>XVI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—</w:t>
      </w:r>
      <w:r w:rsidRPr="00983D96">
        <w:rPr>
          <w:rFonts w:ascii="Times New Roman" w:hAnsi="Times New Roman"/>
          <w:color w:val="000000" w:themeColor="text1"/>
          <w:sz w:val="28"/>
        </w:rPr>
        <w:t>XVII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вв.</w:t>
      </w:r>
    </w:p>
    <w:p w14:paraId="74CFF5D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Северный Кавказ в </w:t>
      </w:r>
      <w:r w:rsidRPr="00983D96">
        <w:rPr>
          <w:rFonts w:ascii="Times New Roman" w:hAnsi="Times New Roman"/>
          <w:color w:val="000000" w:themeColor="text1"/>
          <w:sz w:val="28"/>
        </w:rPr>
        <w:t>XVI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Противостояние Османской империи и Ирана. Набеги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Крымскогоханства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 адыгские племена Северо-Западного и Центрального Кавказа. Расширение в </w:t>
      </w:r>
      <w:r w:rsidRPr="00983D96">
        <w:rPr>
          <w:rFonts w:ascii="Times New Roman" w:hAnsi="Times New Roman"/>
          <w:color w:val="000000" w:themeColor="text1"/>
          <w:sz w:val="28"/>
        </w:rPr>
        <w:t>XVI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контактов Русского государства с Османской империей, Ираном, Крымским, Казанским, Астраханским ханствами и 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</w:t>
      </w:r>
      <w:r w:rsidRPr="00983D96">
        <w:rPr>
          <w:rFonts w:ascii="Times New Roman" w:hAnsi="Times New Roman"/>
          <w:color w:val="000000" w:themeColor="text1"/>
          <w:sz w:val="28"/>
        </w:rPr>
        <w:t>IV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 Кавказ. Принятие адыгов в российское подданство. Промосковская политика верховного кабардинского князя Темрюка (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Идарова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)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Идаровича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Турецко-татарский поход 1569 г. Зарождение казачества. Расселение казаков на Тереке,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Гребенское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казачество. Город Терки и его развитие в </w:t>
      </w:r>
      <w:r w:rsidRPr="00983D96">
        <w:rPr>
          <w:rFonts w:ascii="Times New Roman" w:hAnsi="Times New Roman"/>
          <w:color w:val="000000" w:themeColor="text1"/>
          <w:sz w:val="28"/>
        </w:rPr>
        <w:t>XVII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</w:t>
      </w:r>
      <w:r w:rsidRPr="00983D96">
        <w:rPr>
          <w:rFonts w:ascii="Times New Roman" w:hAnsi="Times New Roman"/>
          <w:color w:val="000000" w:themeColor="text1"/>
          <w:sz w:val="28"/>
        </w:rPr>
        <w:t>XVI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Договоры между адыгскими князьями и Московским государством. Добровольное вхождение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Кабарды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шамхала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Тарковского.</w:t>
      </w:r>
    </w:p>
    <w:p w14:paraId="69163EAC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Раздел </w:t>
      </w:r>
      <w:r w:rsidRPr="00983D96">
        <w:rPr>
          <w:rFonts w:ascii="Times New Roman" w:hAnsi="Times New Roman"/>
          <w:color w:val="000000" w:themeColor="text1"/>
          <w:sz w:val="28"/>
        </w:rPr>
        <w:t>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Ставрополье в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</w:t>
      </w:r>
    </w:p>
    <w:p w14:paraId="156F2E1E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Северный Кавказ во внешней политике России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</w:t>
      </w:r>
    </w:p>
    <w:p w14:paraId="6549025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Территориальное деление Кавказа. Северный Кавказ и Закавказье. Значение региона для пограничных государств в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</w:t>
      </w:r>
      <w:r w:rsidRPr="00983D96">
        <w:rPr>
          <w:rFonts w:ascii="Times New Roman" w:hAnsi="Times New Roman"/>
          <w:color w:val="000000" w:themeColor="text1"/>
          <w:sz w:val="28"/>
        </w:rPr>
        <w:t>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Присоединение к России Дербента и Баку. Кавказ как один из возможных театров военных действий России против Османской империи. Сворачивание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военнополитических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устремлений России на кавказском направлении после смерти Петра </w:t>
      </w:r>
      <w:r w:rsidRPr="00983D96">
        <w:rPr>
          <w:rFonts w:ascii="Times New Roman" w:hAnsi="Times New Roman"/>
          <w:color w:val="000000" w:themeColor="text1"/>
          <w:sz w:val="28"/>
        </w:rPr>
        <w:t>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Возврат Ирану завоеванных в Каспийском походе провинций. Политика Екатерины </w:t>
      </w:r>
      <w:r w:rsidRPr="00983D96">
        <w:rPr>
          <w:rFonts w:ascii="Times New Roman" w:hAnsi="Times New Roman"/>
          <w:color w:val="000000" w:themeColor="text1"/>
          <w:sz w:val="28"/>
        </w:rPr>
        <w:t>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на Кавказе. Черноморское направление политики России. Значение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Кючук-Кайнарджийского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договора. Переход Грузии под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протекторат России. Освоение северокавказских земель. Создание Азово-Моздокской линии.</w:t>
      </w:r>
    </w:p>
    <w:p w14:paraId="3CECEFAC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История российского присутствия в регионе. Перемещение границы российских владений в Дагестане на юг в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Создание Терской оборонительной (кордонной) линии. Создание и заселение Азово-Моздокской линии. Казачьи поселения на Ставрополье. Жизнь и быт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линейцев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Возрастание военно-административной роли г. Ставрополя в первой трети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Ставрополь как столица Кавказского линейного казачьего войска. Казачьи поселения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в современных границах Ставропольского края. Станицы донских казаков на р. Кубани в конце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 Растущая потребность русской армии в кавалерии и изменения в социальном составе казачества. Села Ставропольского и Пятигорского округов, получившие статус станиц. Формирование Кавказского линейного войска. Жизнь и быт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линейцев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Роль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линейцев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 Крымской войне (1853-1856). Положение линейных казаков. Изменения в количественном и социальном составе казачества в регионе после Кавказской войны. Станицы Кубанского и Терского казачьих войск, вошедшие в состав Ставропольского </w:t>
      </w:r>
      <w:proofErr w:type="spellStart"/>
      <w:proofErr w:type="gram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края.Крестьянские</w:t>
      </w:r>
      <w:proofErr w:type="spellEnd"/>
      <w:proofErr w:type="gram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поселения на Ставрополье</w:t>
      </w:r>
    </w:p>
    <w:p w14:paraId="68B3684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Указ о раздаче земель по Азово-Моздокской линии гражданскому населению. Массовое переселение в Степное Предкавказье государственных крестьян. Переселение государственных крестьян из центральных губерний на Ставрополье в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Особенности расселения крестьян в Предкавказье. Социальный состав крестьянского населения Предкавказья. Раздача дворянам земельных владений в регионе. Основные занятия крестьянского населения региона. Стихийные бедствия и эпидемии на Ставрополье в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вв.</w:t>
      </w:r>
    </w:p>
    <w:p w14:paraId="45B57BD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Раздел </w:t>
      </w:r>
      <w:r w:rsidRPr="00983D96">
        <w:rPr>
          <w:rFonts w:ascii="Times New Roman" w:hAnsi="Times New Roman"/>
          <w:color w:val="000000" w:themeColor="text1"/>
          <w:sz w:val="28"/>
        </w:rPr>
        <w:t>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. Ставропольская губерния в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</w:t>
      </w:r>
    </w:p>
    <w:p w14:paraId="5E5C921D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Ставрополье в период Кавказской войны</w:t>
      </w:r>
    </w:p>
    <w:p w14:paraId="205E466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Роль явления наездничества в противодействии горских народов укреплению позиций России на Кавказе. Кавказская война на территории Ставрополья. Пограничная (кордонная) служба линейного казачества, участие казачьих формирований в походах или экспедициях против горцев. Переселенческая повинность линейного казачества. Итоги Кавказской войны для Ставрополья. Заселение и хозяйственное освоение Ставрополья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</w:t>
      </w:r>
    </w:p>
    <w:p w14:paraId="5BC02F37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 Сезонный характер крестьянских миграций.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Тавричане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и этноконфессиональные группы иммигрантов в переселенческой политике на Северном Кавказе. Социально-экономическое развитие Ставрополья в пореформенный период</w:t>
      </w:r>
    </w:p>
    <w:p w14:paraId="76E04198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Особенности модернизации на Северном Кавказе и Ставрополье. Реформы 1863-1874 гг. на Северном Кавказе. Освоение Ставропольского края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Землевладение и землепользование. Развитие торговли и промышленности. Развитие городов. Изменения в социальной структуре общества. Характер экономического развития Ставрополья под воздействием реформ второй половины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Особенности земледелия и скотоводства. Основные земледельческие группы и распределение земельного фонда. Изменения методов земледелия к концу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Рост использования техники и удобрений в сельском хозяйстве. Влияние почвы и климатических условий края на развитие сельскохозяйственного производства. Социальное расслоение на селе: «старожилы» и «иногородние». Влияние сельского хозяйства на промышленное развитие в регионе. Развитие инфраструктуры: активное строительство железных дорог.</w:t>
      </w:r>
    </w:p>
    <w:p w14:paraId="144164A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Старейшие российские города на Северном Кавказе </w:t>
      </w:r>
    </w:p>
    <w:p w14:paraId="2BBEF4A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Влияние строительства Азово-Моздокской оборонительной линии на возникновение городов на Ставрополье. Изменения в территориально-административном делении, появление первых городов (Георгиевск, Кизляр, Моздок, Ставрополь, Александров) и развитие городского населения. Превращение Ставрополя в областной центр, приобретение им важного торгового и транзитного значения. Возникновение городов и станиц на Кавказских Минеральных Водах (Пятигорск, Железноводск, Кисловодск, Ессентуки), признание их лечебной территорией государственного значения. Обустройство и развитие Ставрополя и городов Кавказских Минеральных Вод.</w:t>
      </w:r>
    </w:p>
    <w:p w14:paraId="57BD1F1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Население городов Ставрополья в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</w:t>
      </w:r>
    </w:p>
    <w:p w14:paraId="0D5E561A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Эволюция социально-правового положения жителей Ставрополья в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Особая роль городов и их жителей в реализации политики освоения степного края в годы Кавказской войны. Изменения в облике Ставрополя на протяжении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Влияние развития промышленного производства и торговли на численность и сословную структуру городского населения. Ускоренная урбанизация на Ставрополье в последней четверти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Факторы, определявшие консервирование образа жизни населения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>ставропольских городов. Социально-сословный состав городского населения. Население городов Кавказских Минеральных Вод, особенности его жизнедеятельности.</w:t>
      </w:r>
    </w:p>
    <w:p w14:paraId="7719E56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Народы Ставрополья. Многообразие культур</w:t>
      </w:r>
    </w:p>
    <w:p w14:paraId="3781B472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Особенности национальной политики российских властей на Ставрополье в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вв. Восточнославянские народы Ставрополья. Казачество, русское и украинское крестьянство. Развитие российской духовной культуры на Ставрополье как тенденции к равноправному историческому партнерству всех народов, населявших территории Степного Предкавказья. Армяне, греки и немцы в «плавильном котле» Ставрополья.</w:t>
      </w:r>
    </w:p>
    <w:p w14:paraId="05F45D2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Религиозная жизнь Ставрополья в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</w:t>
      </w:r>
    </w:p>
    <w:p w14:paraId="0AA62538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Положение разных конфессий на Ставрополье в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Активное распространение православия. Роль Игнатия (Брянчанинова) в упрочении Русской Православной Церкви на Ставрополье. Приходская община как низшая ступень церковной организации. Связь православного прихода с формированием школьной системы на Ставрополье.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Миссионерско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-просветительная деятельность РПЦ. Инославные конфессии на Ставрополье. Протестантизм (лютеранство, реформаторство,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меннонитство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>, Движение Исхода и другие направления). Католицизм. Деятельность Армянской апостольской церкви. Распространение ислама на Ставрополье. Иудаизм. Процесс регламентации религиозной жизни региона.</w:t>
      </w:r>
    </w:p>
    <w:p w14:paraId="22EE817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Ставропольское общество в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в.: демография, сословный состав населения </w:t>
      </w:r>
    </w:p>
    <w:p w14:paraId="32E9FEA3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Изменения положения основных сословий ставропольского общества в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Характер прироста населения Ставропольской губернии. Национальный состав основной массы населения и особенности национальной политики российского самодержавия. Изменения в сословной структуре населения. Положение «иногородних». Тенденции развития народного просвещения. Распространение знаний, культуры, просветительной деятельности среди населения Ставрополья.</w:t>
      </w:r>
    </w:p>
    <w:p w14:paraId="55DA7A78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Социально-экономическое развитие Ставропольской губернии в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в.Характерные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черты социально-экономического развития Ставрополья в условиях утверждения капиталистического способа производства. Особенности промышленного развития. Роль кустарных промыслов. Преобладание сельского хозяйства в общем объеме занятости населения Ставропольской губернии. Влияние железнодорожного строительства на социально-экономическое развитие Ставрополья. Изменения в социальной структуре общества. Социальные противоречия и социальные движения. 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>Расслоение крестьянства. Влияние аграрной реформы П. А. Столыпина на характер общественно-экономических отношений в Ставропольской губернии.</w:t>
      </w:r>
    </w:p>
    <w:p w14:paraId="399943D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Общественно-политическое развитие Ставропольской губернии в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в.Административное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устройство губернии в конце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Нарастание революционных настроений на Ставрополье в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в. Общественные движения Ставрополья в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Влияние Русско-японской войны на общественно-политическое развитие Ставропольской губернии. </w:t>
      </w:r>
    </w:p>
    <w:p w14:paraId="47CC0DF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Революционное движение 1905—1907 гг. на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СтавропольеОтражение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революции на Ставрополье. «Кровавый день Ставрополя». Нарастание революционных событий в Ставропольской губернии. Политические партии на Ставрополье в 1905- 1907 гг. Развитие крестьянского движения. Итоги и последствия Первой русской революции на Ставрополье.</w:t>
      </w:r>
    </w:p>
    <w:p w14:paraId="7A413A9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Культура Ставрополья в конце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первой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вв.</w:t>
      </w:r>
    </w:p>
    <w:p w14:paraId="3371759E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Развитие литературы на Ставрополье в конце </w:t>
      </w:r>
      <w:r w:rsidRPr="00983D96">
        <w:rPr>
          <w:rFonts w:ascii="Times New Roman" w:hAnsi="Times New Roman"/>
          <w:color w:val="000000" w:themeColor="text1"/>
          <w:sz w:val="28"/>
        </w:rPr>
        <w:t>XVIII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первой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Посещение края выдающимися просветителями, общественными деятелями, поэтами, писателями. Музыкальная жизнь на Ставрополье в первой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 Развитие просвещения на Ставрополье в первой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в.</w:t>
      </w:r>
    </w:p>
    <w:p w14:paraId="22BA023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Театральная жизнь. Архитектура и градостроительство в первой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>в.</w:t>
      </w:r>
    </w:p>
    <w:p w14:paraId="54F4E82D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Культура Ставрополья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 Литературный процесс на Ставрополье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—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Развитие просвещения, музейного дела, библиотек, издательств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вв. Развитие изобразительного искусства. Музыка и театр. Архитектура и градостроительство во второй половине </w:t>
      </w:r>
      <w:r w:rsidRPr="00983D96">
        <w:rPr>
          <w:rFonts w:ascii="Times New Roman" w:hAnsi="Times New Roman"/>
          <w:color w:val="000000" w:themeColor="text1"/>
          <w:sz w:val="28"/>
        </w:rPr>
        <w:t>XIX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— начале </w:t>
      </w:r>
      <w:r w:rsidRPr="00983D96">
        <w:rPr>
          <w:rFonts w:ascii="Times New Roman" w:hAnsi="Times New Roman"/>
          <w:color w:val="000000" w:themeColor="text1"/>
          <w:sz w:val="28"/>
        </w:rPr>
        <w:t>XX</w:t>
      </w: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вв. Появление кинематографа.</w:t>
      </w:r>
    </w:p>
    <w:p w14:paraId="527BF684" w14:textId="77777777" w:rsidR="000F1B3D" w:rsidRPr="00983D96" w:rsidRDefault="000F1B3D">
      <w:pPr>
        <w:rPr>
          <w:color w:val="000000" w:themeColor="text1"/>
          <w:lang w:val="ru-RU"/>
        </w:rPr>
        <w:sectPr w:rsidR="000F1B3D" w:rsidRPr="00983D96">
          <w:pgSz w:w="11906" w:h="16383"/>
          <w:pgMar w:top="1134" w:right="850" w:bottom="1134" w:left="1701" w:header="720" w:footer="720" w:gutter="0"/>
          <w:cols w:space="720"/>
        </w:sectPr>
      </w:pPr>
    </w:p>
    <w:p w14:paraId="78ACFC91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bookmarkStart w:id="8" w:name="block-43636681"/>
      <w:bookmarkEnd w:id="7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14:paraId="1F6245FB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1823790A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ЛИЧНОСТНЫЕ РЕЗУЛЬТАТЫ</w:t>
      </w:r>
    </w:p>
    <w:p w14:paraId="23E739B8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14:paraId="789E0D73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14:paraId="6276EB2A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формирование осознанного, уважительного и доброжелательного отношения к истории,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культутуре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, религии, традициям, языкам, ценностям народов России и народов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Ставропольскогокрая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14:paraId="072883CD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МЕТАПРЕДМЕТНЫЕ РЕЗУЛЬТАТЫ</w:t>
      </w:r>
    </w:p>
    <w:p w14:paraId="3855054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14:paraId="30B811F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0951748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2AAD8A3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оценивать правильность выполнения учебной задачи, собственные возможности ее решения;</w:t>
      </w:r>
    </w:p>
    <w:p w14:paraId="3F45908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AC63E1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причинноследственные</w:t>
      </w:r>
      <w:proofErr w:type="spell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связи, строить логическое рассуждение, умозаключение (индуктивное, дедуктивное, по аналогии) и делать выводы;</w:t>
      </w:r>
    </w:p>
    <w:p w14:paraId="524806C3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>- создавать, применять и преобразовывать знаки и символы, модели и схемы для решения учебных и познавательных задач;</w:t>
      </w:r>
    </w:p>
    <w:p w14:paraId="303858F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формулировать, аргументировать и отстаивать свое мнение;</w:t>
      </w:r>
    </w:p>
    <w:p w14:paraId="7CB97AFA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14:paraId="72AFD01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использовать информационно-коммуникационные технологии.</w:t>
      </w:r>
    </w:p>
    <w:p w14:paraId="5DCDF0C5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ПРЕДМЕТНЫЕ РЕЗУЛЬТАТЫ</w:t>
      </w:r>
    </w:p>
    <w:p w14:paraId="409A9241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5 КЛАСС</w:t>
      </w:r>
    </w:p>
    <w:p w14:paraId="04E9958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Выпускник научится:</w:t>
      </w:r>
    </w:p>
    <w:p w14:paraId="101AA56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14:paraId="6947305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использовать историческую карту как источник информации;</w:t>
      </w:r>
    </w:p>
    <w:p w14:paraId="6B1632A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проводить поиск информации в отрывках исторических текстов, материальных памятниках Ставропольского края;</w:t>
      </w:r>
    </w:p>
    <w:p w14:paraId="4DA106B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рассказывать о событиях древней истории Ставрополья;</w:t>
      </w:r>
    </w:p>
    <w:p w14:paraId="358C0F4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искусства. </w:t>
      </w:r>
    </w:p>
    <w:p w14:paraId="5932B40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Выпускник получит возможность научиться:</w:t>
      </w:r>
    </w:p>
    <w:p w14:paraId="0930D127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сопоставлять свидетельства различных исторических источников, выявляя в них общее и различия;</w:t>
      </w:r>
    </w:p>
    <w:p w14:paraId="30D47486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высказывать суждения о значении и месте исторического и культурного наследия Ставрополья этого периода в российской истории</w:t>
      </w:r>
    </w:p>
    <w:p w14:paraId="61870AB9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6 КЛАСС</w:t>
      </w:r>
    </w:p>
    <w:p w14:paraId="14B35771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Выпускник научится:</w:t>
      </w:r>
    </w:p>
    <w:p w14:paraId="3F2E43AC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соотносить хронологию истории Ставрополья, Руси и всеобщей истории;</w:t>
      </w:r>
    </w:p>
    <w:p w14:paraId="6CE6EB1C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проводить поиск информации в исторических текстах, картах и материальных исторических памятниках Ставрополья;</w:t>
      </w:r>
    </w:p>
    <w:p w14:paraId="71D671E7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объяснять причины и следствия ключевых событий региональной и отечественной истории периода Средних веков;</w:t>
      </w:r>
    </w:p>
    <w:p w14:paraId="4ADC97F0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- давать оценку событиям и личностям региональной истории этого </w:t>
      </w:r>
      <w:proofErr w:type="spellStart"/>
      <w:proofErr w:type="gram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периода.Выпускник</w:t>
      </w:r>
      <w:proofErr w:type="spellEnd"/>
      <w:proofErr w:type="gram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получит возможность научиться:</w:t>
      </w:r>
    </w:p>
    <w:p w14:paraId="0BBDB71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сравнивать свидетельства различных исторических источников, выявляя в них общее и различия;</w:t>
      </w:r>
    </w:p>
    <w:p w14:paraId="0826C71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составлять на основе информации учебника и дополнительной литературы описания памятников средневековой культуры Ставрополья, объяснять, в чем заключаются их художественные достоинства и значение.</w:t>
      </w:r>
    </w:p>
    <w:p w14:paraId="52B00130" w14:textId="77777777" w:rsidR="000F1B3D" w:rsidRPr="00983D96" w:rsidRDefault="000F1B3D">
      <w:pPr>
        <w:spacing w:after="0"/>
        <w:ind w:left="120"/>
        <w:rPr>
          <w:color w:val="000000" w:themeColor="text1"/>
          <w:lang w:val="ru-RU"/>
        </w:rPr>
      </w:pPr>
    </w:p>
    <w:p w14:paraId="452A6DBF" w14:textId="77777777" w:rsidR="000F1B3D" w:rsidRPr="00983D96" w:rsidRDefault="00013A06">
      <w:pPr>
        <w:spacing w:after="0"/>
        <w:ind w:left="120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7-9 КЛАССЫ</w:t>
      </w:r>
    </w:p>
    <w:p w14:paraId="07C11407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Выпускник научится:</w:t>
      </w:r>
    </w:p>
    <w:p w14:paraId="152A09A4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</w:t>
      </w:r>
    </w:p>
    <w:p w14:paraId="08C09BCB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анализировать информацию различных источников по региональной истории Нового времени;</w:t>
      </w:r>
    </w:p>
    <w:p w14:paraId="60256B99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составлять описание положения и образа жизни основных социальных групп Ставрополья,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14:paraId="169DB6E8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</w:t>
      </w:r>
    </w:p>
    <w:p w14:paraId="3B7EB275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- давать оценку событиям и личностям региональной истории Нового </w:t>
      </w:r>
      <w:proofErr w:type="spellStart"/>
      <w:proofErr w:type="gramStart"/>
      <w:r w:rsidRPr="00983D96">
        <w:rPr>
          <w:rFonts w:ascii="Times New Roman" w:hAnsi="Times New Roman"/>
          <w:color w:val="000000" w:themeColor="text1"/>
          <w:sz w:val="28"/>
          <w:lang w:val="ru-RU"/>
        </w:rPr>
        <w:t>времени.Выпускник</w:t>
      </w:r>
      <w:proofErr w:type="spellEnd"/>
      <w:proofErr w:type="gramEnd"/>
      <w:r w:rsidRPr="00983D96">
        <w:rPr>
          <w:rFonts w:ascii="Times New Roman" w:hAnsi="Times New Roman"/>
          <w:color w:val="000000" w:themeColor="text1"/>
          <w:sz w:val="28"/>
          <w:lang w:val="ru-RU"/>
        </w:rPr>
        <w:t xml:space="preserve"> получит возможность научиться:</w:t>
      </w:r>
    </w:p>
    <w:p w14:paraId="0690F39F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используя историческую карту, характеризовать социально-экономическое и политическое развитие Ставрополья в Новое время;</w:t>
      </w:r>
    </w:p>
    <w:p w14:paraId="01DEC852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5AB7B60C" w14:textId="77777777" w:rsidR="000F1B3D" w:rsidRPr="00983D96" w:rsidRDefault="00013A06">
      <w:pPr>
        <w:spacing w:after="0"/>
        <w:ind w:firstLine="600"/>
        <w:jc w:val="both"/>
        <w:rPr>
          <w:color w:val="000000" w:themeColor="text1"/>
          <w:lang w:val="ru-RU"/>
        </w:rPr>
      </w:pPr>
      <w:r w:rsidRPr="00983D96">
        <w:rPr>
          <w:rFonts w:ascii="Times New Roman" w:hAnsi="Times New Roman"/>
          <w:color w:val="000000" w:themeColor="text1"/>
          <w:sz w:val="28"/>
          <w:lang w:val="ru-RU"/>
        </w:rPr>
        <w:t>- 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 д.</w:t>
      </w:r>
    </w:p>
    <w:p w14:paraId="54CFD668" w14:textId="77777777" w:rsidR="000F1B3D" w:rsidRPr="00983D96" w:rsidRDefault="000F1B3D">
      <w:pPr>
        <w:rPr>
          <w:color w:val="000000" w:themeColor="text1"/>
          <w:lang w:val="ru-RU"/>
        </w:rPr>
        <w:sectPr w:rsidR="000F1B3D" w:rsidRPr="00983D96">
          <w:pgSz w:w="11906" w:h="16383"/>
          <w:pgMar w:top="1134" w:right="850" w:bottom="1134" w:left="1701" w:header="720" w:footer="720" w:gutter="0"/>
          <w:cols w:space="720"/>
        </w:sectPr>
      </w:pPr>
    </w:p>
    <w:p w14:paraId="446141C7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bookmarkStart w:id="9" w:name="block-43636678"/>
      <w:bookmarkEnd w:id="8"/>
      <w:r w:rsidRPr="00983D96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 </w:t>
      </w:r>
      <w:r w:rsidRPr="00983D96">
        <w:rPr>
          <w:rFonts w:ascii="Times New Roman" w:hAnsi="Times New Roman"/>
          <w:b/>
          <w:color w:val="000000" w:themeColor="text1"/>
          <w:sz w:val="28"/>
        </w:rPr>
        <w:t xml:space="preserve">ТЕМАТИЧЕСКОЕ ПЛАНИРОВАНИЕ </w:t>
      </w:r>
    </w:p>
    <w:p w14:paraId="62253BA5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4499"/>
        <w:gridCol w:w="2102"/>
        <w:gridCol w:w="2155"/>
        <w:gridCol w:w="3693"/>
      </w:tblGrid>
      <w:tr w:rsidR="00983D96" w:rsidRPr="00983D96" w14:paraId="7845994A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E064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1CF49E4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7D4C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D5A430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A966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890B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2D45EC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3898D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69C47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614F3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C0EA13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584BAD6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A47E39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62F3FBC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E601A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2A3C817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01841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35A65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D3A7F9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83CA71A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9E390F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FE21F02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3F54EB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A9BF6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Раздел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 Территория Центрального Предкавказья в древности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12061A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24E327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CF28B9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4D8F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C72E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E62012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0D4310E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76ABCC7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039CD78D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05FAB7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450"/>
        <w:gridCol w:w="1566"/>
        <w:gridCol w:w="1841"/>
        <w:gridCol w:w="1910"/>
        <w:gridCol w:w="2766"/>
      </w:tblGrid>
      <w:tr w:rsidR="00983D96" w:rsidRPr="00983D96" w14:paraId="0D3957A7" w14:textId="77777777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004B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6F70B55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9CFE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1D9B02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79CD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8A15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031AFF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072D4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453DE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26EB1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E0D3B0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2C9DE39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3006B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D7EA0E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DEF928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AD4883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9F9D9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5B9C0255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60463E1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01CA0A0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Введение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EF03F9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C40D1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936697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779ED9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791CA30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0B12603B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B0279B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Раздел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 Территория Центрального Предкавказья в эпоху Средневековья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90564B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F5692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7D0624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057E8F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413C7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6679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3C0984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9F551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8FC65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3B7FA8D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75C8BAD4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B4472F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610"/>
        <w:gridCol w:w="1545"/>
        <w:gridCol w:w="1841"/>
        <w:gridCol w:w="1910"/>
        <w:gridCol w:w="2713"/>
      </w:tblGrid>
      <w:tr w:rsidR="00983D96" w:rsidRPr="00983D96" w14:paraId="40EC72D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BACC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33BFBB1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A0E3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2E7F52A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2BD3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2AE9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4F9FCF9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3953E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E2314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49DF8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7CF58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51E526D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1019A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7B4750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F98BB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070E77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C4B65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6D3A9F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7B5DAE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C5C2E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Введение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D44C2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7A3B6C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469479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BAB18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495210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0028D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AD42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Глава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Территория Центрального Предкавказья в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XVI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XVII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19001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24F666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0D9FEA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BCAD5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2EAC0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4C5C04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72F76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Глава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Ставропольская губерния в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– начала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8AA85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694E6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F27B40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6EFCF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3291E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EBB4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93C4D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F29C4E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634B6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4FA992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4B70EFA5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A65A44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610"/>
        <w:gridCol w:w="1545"/>
        <w:gridCol w:w="1841"/>
        <w:gridCol w:w="1910"/>
        <w:gridCol w:w="2713"/>
      </w:tblGrid>
      <w:tr w:rsidR="00983D96" w:rsidRPr="00983D96" w14:paraId="516B2FA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1CDE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4FA5D42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92BC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6BA1F11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B2A9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CD87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159144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59E8B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0B174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47785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1A14F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21A4086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E4014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42111BA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5E342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2A0474C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07BEB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281B65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56247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C1B85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Введение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CA4DB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13D9A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914DF4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6880A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78D4C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005EEB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4623E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Глава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Ставропольская губерния в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– начала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B45A8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0C0C7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47AB5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850E9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3FA5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EA4A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F018C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F2556C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C3C84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E70D69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268E7DEF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81FA30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610"/>
        <w:gridCol w:w="1545"/>
        <w:gridCol w:w="1841"/>
        <w:gridCol w:w="1910"/>
        <w:gridCol w:w="2713"/>
      </w:tblGrid>
      <w:tr w:rsidR="00983D96" w:rsidRPr="00983D96" w14:paraId="7E9ACA7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7DE6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67CBDC8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7E90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01498E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A8F1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02F8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6C7C7B8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274B2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55574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BF51E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B75FA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9DD8F1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838A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331645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E2132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34057A9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CBEE8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071A9C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E292B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4A5C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Введение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F83E1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74170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A3893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D39C2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93D88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F5786A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9392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Глава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Ставропольская губерния в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– начала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B23AF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8C557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B6AFBC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80976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2D60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51CD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515C9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5B0FC8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796B8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20291C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56F2F629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A63B4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FBDF0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bookmarkStart w:id="10" w:name="block-43636679"/>
      <w:bookmarkEnd w:id="9"/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ПОУРОЧНОЕ ПЛАНИРОВАНИЕ </w:t>
      </w:r>
    </w:p>
    <w:p w14:paraId="2C96A051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837"/>
        <w:gridCol w:w="1922"/>
        <w:gridCol w:w="1465"/>
        <w:gridCol w:w="2370"/>
      </w:tblGrid>
      <w:tr w:rsidR="00983D96" w:rsidRPr="00983D96" w14:paraId="02995881" w14:textId="77777777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10E4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3CDDA53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9012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404D456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B4D6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5B7A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5EE4052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6371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3F9CEF6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E2EEE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4F9AB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B06CB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F5052E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789CB8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52B35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BB6152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53947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32BA9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1F71718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982703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8A5E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Край наш — Ставрополье, или Что изучает краеведение.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8A195A3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F67ED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6C8B7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F2E54A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EC2F47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E1CA44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8058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Территория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Центрального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Предкавказья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958C09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0612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FCE7C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F54440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025030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82897D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54E6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Природа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Центрального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Предкавказья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BAD633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C5003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A6FF4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E9BF57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F10EEC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6F1850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9F9F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Культурно-исторические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особенности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Предкавказья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A478C6A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298D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0F7F1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A8BC4F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1B61B4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7A461F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E2FB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История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изучения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Центрального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Предкавказья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A8A7A0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77DE2B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92F50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2D0075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59D428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2412CA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A4BB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Заселение территории Центрального Предкавказья в каменном веке.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818B2C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8E8456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77922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A2E19B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399A2E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D0DB545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FE08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Древние земледельцы и скотоводы Центрального Предкавказья.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A8540F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19CD6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E99D1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23C6FC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313331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80C325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32D9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Древнейшие земледельцы и скотоводы Центрального Предкавказья. Начало бронзового века на Северном Кавказе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A27A28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92541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B070F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8EA643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1BFCD0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29C2AD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51F8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Майкопская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культура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373D3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33F8E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E0061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65764B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ABB711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62A15E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7493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Ямная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Северокавказская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культуры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1E1687A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71D674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3CFA9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765E2D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37F39E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3EDB720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71C9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Катакомбная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срубная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культура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D2FCDA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F062F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128B7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47CD18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0C89EF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2DE2C0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C478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Древнейшие очаги металлургии на территории Центрального Предкавказья.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9612CB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FC0E3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3BA37A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9F4D62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F56825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B881D4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951E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Особенности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северокавказского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очага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металлургии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F276AC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380AB0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FEFD3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744394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9FC9A5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4D3B8EB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A03B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Начало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обработки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железа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31E209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D4D38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C32B4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A5FD85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FD42CC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AB9CFA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0F20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Киммерийцы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скифы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сарматы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3273CE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91573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CBA75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2E03EC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4F28BC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9C6D71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740E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Киммерийцы, скифы и сарматы. Греческая колонизация.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EC3031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5A634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9F26B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C9CC30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2C1C96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7E93FE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4C53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Итоговое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повторение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B4E184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066B6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543CA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5A8409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0A5A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930D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BB3849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F18E3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977CD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7CFFD596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B1CE81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856"/>
        <w:gridCol w:w="1891"/>
        <w:gridCol w:w="1973"/>
        <w:gridCol w:w="1504"/>
        <w:gridCol w:w="2420"/>
      </w:tblGrid>
      <w:tr w:rsidR="00983D96" w:rsidRPr="00983D96" w14:paraId="36BBDE0A" w14:textId="77777777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C242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691488D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1BC2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302BF22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638D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F1BB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007419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C900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3CDE49A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3AB30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1F32F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B2BD6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6DA1C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66E55FB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89596F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6DCD775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931BA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5B205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6289EDDF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975368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AA38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Территория Центрального Предкавказья в эпоху Великого переселения народов.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Ранние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аланы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213A6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CC97321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52A0C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17EFB89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688CFC1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0775C80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4883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Территория Центрального Предкавказья в эпоху Великого переселения народов.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Гунны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89BD0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124BD3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7B7F0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61C53B8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6B6E1E0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2996FDA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E922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Северный Кавказ под властью Тюркского каганата. Булгарские племена на Северном Кавказе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8A379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982752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4BA2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37F6160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ED85F25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104537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22D0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Возвышение хазар и аланов в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VVII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вв.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8665F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302C1D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2704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132934B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7E62B11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DC6E24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3EE2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Великий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шелковый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путь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34FE2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C06F4C9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E99BF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2A10F72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6DEBA48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40F293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C9DA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Походы руссов на Северный Кавказ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293A3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1AAC69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925A4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2C9DA56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3A49A29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99D248A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F877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Образование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Тмутараканского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княжества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4BD49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D26825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62F7E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14CD50E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50CBDAD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CBAE93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2BAE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Возвышение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Алании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18FF9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3113AB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72F3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39AB208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4635215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4D58AB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835E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Духовная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культура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Алании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79809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247033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401A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46D0D40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D85CF16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150D04A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3668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Гибель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Алании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8FF82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42F78E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3DDC6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2C3E4FB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627C18B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1667F7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5F26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Хазария в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VIII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-Х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A0DC9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A3A724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3EF24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7CE1312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7D6AA63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E38CEA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BEE3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Памятники хазарской эпохи на Ставрополье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CEE49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D242D3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6EE2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094ADB9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FB47091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215367D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36EB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Половцы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Северном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Кавказе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7AFA28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BDBB9A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E35C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0A12D65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B8111A7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84F125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E644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Монгольское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завоевание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Северного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Кавказа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D9A9C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452CA5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8B13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2F2437E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FE372DE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18EF5C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6CEE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Кочевое население на территории Северного Кавказа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EC029A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52CBED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2F3F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2674F4E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B32C9A4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3BA96A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23CA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Золотоордынский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город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Маджар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4D2D5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DD1C45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67087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42BD820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3C43FA4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66E9D20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EBAE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Упадок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Золотой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Орды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A5076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81B0D2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49D9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77AE461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5C56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A670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1E0039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9F57AB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26CD0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70B4C153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983FD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964"/>
        <w:gridCol w:w="1873"/>
        <w:gridCol w:w="1949"/>
        <w:gridCol w:w="1486"/>
        <w:gridCol w:w="2397"/>
      </w:tblGrid>
      <w:tr w:rsidR="00983D96" w:rsidRPr="00983D96" w14:paraId="2767297E" w14:textId="77777777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95E0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2499C3B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6C0D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4A4FCA4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FA9AE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D78A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A39EBF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D578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4FB32A3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ADF9F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F9260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F5147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2DF9E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0D9802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315C1C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64B74A2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3B5BB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FB215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199F4C4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FFF8314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46E4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Тюркские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народы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Степного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Предкавказья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18909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B6F93B2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281FF4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02A80E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D5B315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F3CE72E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D7E7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Ставропольские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ногайцы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69824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DB6EE7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DE68EC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0FFB8A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C049CF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E808E4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F120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Ставропольские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туркмены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C4A23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E90E15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22998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567D93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23B18C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805CFE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5782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Занятия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кочевников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E05D7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86DA500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15FA88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DD0E70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1FA5C3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031ACEE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41A5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Организация военной службы народов Ставрополья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34AEA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21C946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D772B6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FC920C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F9BDDC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CB0641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DF7A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Первые посольства на Северном Кавказе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131F1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79C38C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3BF7F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AA3F93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D329C4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998541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DE72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Начало добровольного вхождения народов Северного Кавказа в состав России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FA320A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35E862C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C4E05F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847FFF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74396B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9A19CC5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7F0A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Терский городок – первый русский опорный пункт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A834A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6F79E90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48ADC3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E301FE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51EF77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6F8AE4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20F6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Походы на Каспий на рубеже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XVI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XVII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553B0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2C580E2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DEE510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AA7DEE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E62679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0088F3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BC61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Кавказ во внешней политике государств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XVIII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9A48C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1E6C28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CC16C6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369014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8260EC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02D952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0C07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«Окно в Азию»: Каспийский поход (1722-1723 гг.)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A40B9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05C82F6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818BD3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81F69A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7B65CB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710D41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51EE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Внешняя политика России на северокавказском направлении в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послепетровский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период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9EF4EE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5274214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E1EB73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B68349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CCDB9E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A10E7B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58F7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Значение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Кючук-Кайнарджийского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договора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ADFFC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F3B5C6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3558C4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3F4437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99670B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B617BD4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8549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Освоение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северокавказских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земель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325098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04A96F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8F0B2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2AAB2B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C0842E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B6F07B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75B7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Создание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Азово-Моздокской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линии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CC740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A8C8A0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C9946F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F44C36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2D7922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3FC13C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E998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Казачья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колонизация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A55FC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0595AC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EFC17D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82BC95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494841C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30DC41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7B657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Кавказское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наместничество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8AEC3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495C8B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140E15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11121B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8577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03B4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DBEA6F3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6178CE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4239F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4EA697FE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1C782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856"/>
        <w:gridCol w:w="1891"/>
        <w:gridCol w:w="1973"/>
        <w:gridCol w:w="1504"/>
        <w:gridCol w:w="2420"/>
      </w:tblGrid>
      <w:tr w:rsidR="00983D96" w:rsidRPr="00983D96" w14:paraId="60665247" w14:textId="77777777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FB71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714EF62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5C3B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872B22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863B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5771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5E355AA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3C19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F8585A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00301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F677A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18C8F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DA309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48757F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74583C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0DD513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1A8B7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22004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2BD0F99B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E58F4D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535E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Казачьи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поселения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E153C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656EA7B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E42B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7402D5C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16350AB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B048AF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3455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Жизнь и быт линейных казаков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99371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9E31E36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AC19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0CB11AF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E8C5D51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A1A5DA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8A07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Александрийская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Боргустанская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81131A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6C6C1C8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500B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54F9CF2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94648D4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9E4999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5BD7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Галюгаевская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Георгиевская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A1E56E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EEB821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A204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6FE5ADB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65C04B1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864D6E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4B58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Горячеводская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05E26E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7CC414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0CD7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1E06CFB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42C5D41B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32C9FEB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FB4E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Ессентукская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Зольская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CB635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AAF22FA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D9BE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3FB2A08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38DA78A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A66E0F5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0E5F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Кисловская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Курская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1392E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DF72452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39426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28B5DA8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D641ABF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C6136F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5A54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Лысогорская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Марьинская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22539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1ED5D36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DB18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5030DB9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89F7807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462FFC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A7E6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Незлобная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Новопавловская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CF455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2A3652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D826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3131A54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796A3B2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8CC847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21CCC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Новопавловская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Подгорная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17A30A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2D683C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B797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13C0695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7B9A56D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912C31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465D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Старопавловская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5399F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C463654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F04B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0B83BB6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BB555C9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80C313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91D6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Станицы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Стодеревенская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Урухская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795C5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6D78B3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044CC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0E02C7B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E258382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6A8B55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2BD9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Первые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крестьянские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поселения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6F95D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BD4CA26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5BFA9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0CA9EE3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BE1C764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032FAE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0405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Жизнь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быт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переселенцев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403973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8E891F8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4C2D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2C239397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79E6A63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FAB48BB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1FC1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Села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Покойное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Пелагиада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009CC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C8B4E8B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0F29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7776E79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51AA313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364212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95A3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Села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Михайловка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Надежда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E6E9E5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6A7979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015F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7507537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4BBB28A6" w14:textId="77777777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9EEE07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57FB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Итоговое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A20E9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517632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4430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14:paraId="1ECD798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A897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3398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A92C5F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BC23B8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16702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55F94F04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593C18" w14:textId="77777777" w:rsidR="000F1B3D" w:rsidRPr="00983D96" w:rsidRDefault="00013A06">
      <w:pPr>
        <w:spacing w:after="0"/>
        <w:ind w:left="120"/>
        <w:rPr>
          <w:color w:val="000000" w:themeColor="text1"/>
        </w:rPr>
      </w:pPr>
      <w:r w:rsidRPr="00983D96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064"/>
        <w:gridCol w:w="1800"/>
        <w:gridCol w:w="1894"/>
        <w:gridCol w:w="1443"/>
        <w:gridCol w:w="2343"/>
      </w:tblGrid>
      <w:tr w:rsidR="00983D96" w:rsidRPr="00983D96" w14:paraId="21735D63" w14:textId="77777777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3574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68185AF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5BE1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F398F4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B8A3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2228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763072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758C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3B4FDA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F7157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26C84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9DDB7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DBA68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4A91265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79D85D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983D9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066E371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31B08" w14:textId="77777777" w:rsidR="000F1B3D" w:rsidRPr="00983D96" w:rsidRDefault="000F1B3D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0E0EB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  <w:tr w:rsidR="00983D96" w:rsidRPr="00983D96" w14:paraId="67E4CF5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A28A34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D5C53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Понятие «Кавказская война», причины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9B9B18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99B15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36788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2BBC0E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8BD1DC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FF2F986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B570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Кавказская война на территории Ставрополья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25AC9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5ACD8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CC35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F2E92A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9C44FC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A2B7684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E740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Участие линейных казаков Ставрополья в событиях Кавказской войны.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Итоги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Кавказской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войны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для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6614BA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35D16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022B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6313B7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D21E94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B355AA3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2F4C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Переселение во второй половине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в. Крестьяне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D5872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ADDB1A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B2D5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2C6511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19C916E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8FFF1C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C6CF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Переселение во второй половине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в.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Тавричане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1C0BC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FBB96B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4EA3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39AB84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B6FA0A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E83D25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877D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Переселение во второй половине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в. Иммигранты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89852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C74A5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CE05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8B88FC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9BBF08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473E438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6E406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Земли Ставрополья в пореформенный период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66B66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70BA4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7115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A51A88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72E85B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A084E6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5997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Сельское хозяйство Ставрополья в пореформенный период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CC68D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DE729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FFCE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7F6EEA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902F1A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ECC796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B0A1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Промышленность и транспорт Ставрополья в пореформенный период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9DDBE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093F4C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CE2A6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43DFC4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16AB01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0FC60D0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F5A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Административно-территориальные преобразования на Северном Кавказе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4F360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D8780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812A9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C4C97D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994A53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4F100D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95C2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Города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Кизляр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Моздок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11C7F2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305F1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CB67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7B0ED8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FAB5AF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692F4AB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0F4C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Города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Георгиевск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Александров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7A3F2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D63127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8B1E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B3D09B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998AB0E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BCCD41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1A94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Город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Святой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Крест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F8261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D93E21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15DA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FE32F4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68D5C4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0E6F4C8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9551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Города КМВ: Минеральные Воды и Пятигорск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51B17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12DE5B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E909A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D23EED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403130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81B05C2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8D31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Города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КМВ: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Кисловодск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Ессентуки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88187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1F5CBB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5410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C0DAF1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26C594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4FE795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1F17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Социально-экономическое развитие городов Ставропольской губернии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1973E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7FCFDD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56298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684DF0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5249D5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1AA7EF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5B912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Развитие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городов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КМВ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29E49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337B21" w14:textId="77777777" w:rsidR="000F1B3D" w:rsidRPr="00983D96" w:rsidRDefault="00983D96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0,5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767A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12009C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9491E6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8B40DD5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3835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Степной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Вавилон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517338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BE1F69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C7C08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732F76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77C447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51F366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9624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Восточнославянские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народы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C7B2C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234680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48926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91E38F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C64DFD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55BF9FA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1B6B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Армяне, немцы и греки на Ставрополье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1CAFC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913352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AC7B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C7C01F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6996F8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4ECE76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6CE4F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Взаимодействие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культур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народов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D58FC1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F8BDE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9F1D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3E0152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88C679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757BA5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4C64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Религиозная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жизнь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: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православие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87FC8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F03D68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70A19E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6F4CDE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551A854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D6F070A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DD5C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Инославные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конфессии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AF60F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283250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1ED24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8768008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34DA456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576D9FD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5B4C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Религиозная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жизнь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: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ислам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44DF20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30CEAE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75ACF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E78A18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7D8456B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4A5A6E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1035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Религиозная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жизнь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: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иудаизм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EA4AD9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460E52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02F1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43A5964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0A93B42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8FEF727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C833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Ставропольское общество в начале ХХ века: демография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21911F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C90D15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7A8A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EDE208D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9B56F2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F737B29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8ADCE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Ставропольское общество в начале ХХ века: сословный состав населения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40B6D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B32B73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6B05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FF80A7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1E4BCEB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0765720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961A8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Развитие промышленности, транспорта и торговли в Ставропольской губернии в начале ХХ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244D9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C242DF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C3FC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576815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3AEAB3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D46884A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76D19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Развитие сельское хозяйства в Ставропольской губернии в начале ХХ века.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Столыпинская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реформа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Ставрополье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515FB4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D14D8A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98761C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9F7D4E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F5F040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EEBDB0F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FCC7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Общественно-политическое развитие Ставропольской губернии в начале ХХ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94523D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23D9E8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B7AC3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05170BF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3E4F11E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B2BA7E4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93CB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Революционное движение 1905-1907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гг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 Ставрополье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36B4E7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C6D9D0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9EB682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5CC910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45C5893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102E67C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1140A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Культура Ставрополья в конце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XVIII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- первой половине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вв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7A9A2E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798251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952B1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5360E0B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96250A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62F1A24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B245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Культура Ставрополья во второй половине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XIX</w:t>
            </w: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 начале ХХ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65B6B6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1F666A" w14:textId="77777777" w:rsidR="000F1B3D" w:rsidRPr="00983D96" w:rsidRDefault="000F1B3D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A8EBEA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06F5025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2C43B4E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BBC7C11" w14:textId="77777777" w:rsidR="000F1B3D" w:rsidRPr="00983D96" w:rsidRDefault="00013A06">
            <w:pPr>
              <w:spacing w:after="0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085E0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Повторение</w:t>
            </w:r>
            <w:proofErr w:type="spellEnd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>изученного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4C92D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AAA30B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 0.5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D9B69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97FF0C0" w14:textId="77777777" w:rsidR="000F1B3D" w:rsidRPr="00983D96" w:rsidRDefault="000F1B3D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983D96" w:rsidRPr="00983D96" w14:paraId="6602F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05391" w14:textId="77777777" w:rsidR="000F1B3D" w:rsidRPr="00983D96" w:rsidRDefault="00013A06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83D9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212C45C" w14:textId="77777777" w:rsidR="000F1B3D" w:rsidRPr="00983D96" w:rsidRDefault="00013A0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983D9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983D96">
              <w:rPr>
                <w:rFonts w:ascii="Times New Roman" w:hAnsi="Times New Roman"/>
                <w:color w:val="000000" w:themeColor="text1"/>
                <w:sz w:val="24"/>
              </w:rPr>
              <w:t xml:space="preserve">17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03B95D" w14:textId="77777777" w:rsidR="000F1B3D" w:rsidRPr="00983D96" w:rsidRDefault="00983D96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B0A9D" w14:textId="77777777" w:rsidR="000F1B3D" w:rsidRPr="00983D96" w:rsidRDefault="000F1B3D">
            <w:pPr>
              <w:rPr>
                <w:color w:val="000000" w:themeColor="text1"/>
              </w:rPr>
            </w:pPr>
          </w:p>
        </w:tc>
      </w:tr>
    </w:tbl>
    <w:p w14:paraId="1BB4C702" w14:textId="77777777" w:rsidR="000F1B3D" w:rsidRPr="00983D96" w:rsidRDefault="000F1B3D">
      <w:pPr>
        <w:rPr>
          <w:color w:val="000000" w:themeColor="text1"/>
        </w:rPr>
        <w:sectPr w:rsidR="000F1B3D" w:rsidRPr="00983D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0143552C" w14:textId="77777777" w:rsidR="00013A06" w:rsidRPr="00983D96" w:rsidRDefault="00013A06" w:rsidP="00EA49DB">
      <w:pPr>
        <w:rPr>
          <w:color w:val="000000" w:themeColor="text1"/>
        </w:rPr>
      </w:pPr>
    </w:p>
    <w:sectPr w:rsidR="00013A06" w:rsidRPr="00983D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3D"/>
    <w:rsid w:val="00013A06"/>
    <w:rsid w:val="000801EC"/>
    <w:rsid w:val="000F1B3D"/>
    <w:rsid w:val="00983D96"/>
    <w:rsid w:val="00E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0029"/>
  <w15:docId w15:val="{5292A4D3-86CD-4F0A-B144-656C030B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6201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Кухарева</dc:creator>
  <cp:lastModifiedBy>Aser</cp:lastModifiedBy>
  <cp:revision>2</cp:revision>
  <dcterms:created xsi:type="dcterms:W3CDTF">2024-09-22T17:15:00Z</dcterms:created>
  <dcterms:modified xsi:type="dcterms:W3CDTF">2024-09-22T17:15:00Z</dcterms:modified>
</cp:coreProperties>
</file>